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E6" w:rsidRPr="00E97FE6" w:rsidRDefault="00E97FE6" w:rsidP="00E97F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UY"/>
        </w:rPr>
      </w:pPr>
      <w:r w:rsidRPr="00E97FE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UY"/>
        </w:rPr>
        <w:t>Consenso de Lima</w:t>
      </w:r>
      <w:hyperlink r:id="rId4" w:history="1">
        <w:r w:rsidRPr="00E97FE6">
          <w:rPr>
            <w:rFonts w:ascii="Arial" w:eastAsia="Times New Roman" w:hAnsi="Arial" w:cs="Arial"/>
            <w:color w:val="510051"/>
            <w:sz w:val="20"/>
            <w:lang w:eastAsia="es-UY"/>
          </w:rPr>
          <w:t> </w:t>
        </w:r>
      </w:hyperlink>
    </w:p>
    <w:p w:rsidR="00E97FE6" w:rsidRPr="00E97FE6" w:rsidRDefault="00E97FE6" w:rsidP="00E97F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UY"/>
        </w:rPr>
      </w:pPr>
      <w:r w:rsidRPr="00E97FE6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UY"/>
        </w:rPr>
        <w:t>Octava Conferencia Regional sobre la Mujer de América Latina y el Caribe</w:t>
      </w:r>
    </w:p>
    <w:p w:rsidR="00E97FE6" w:rsidRPr="00E97FE6" w:rsidRDefault="00E97FE6" w:rsidP="00E97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E97FE6">
        <w:rPr>
          <w:rFonts w:ascii="Times New Roman" w:eastAsia="Times New Roman" w:hAnsi="Times New Roman" w:cs="Times New Roman"/>
          <w:sz w:val="24"/>
          <w:szCs w:val="24"/>
          <w:lang w:eastAsia="es-UY"/>
        </w:rPr>
        <w:pict>
          <v:rect id="_x0000_i1025" style="width:425.2pt;height:.75pt" o:hralign="center" o:hrstd="t" o:hrnoshade="t" o:hr="t" fillcolor="black" stroked="f"/>
        </w:pict>
      </w:r>
    </w:p>
    <w:tbl>
      <w:tblPr>
        <w:tblpPr w:leftFromText="45" w:rightFromText="45" w:vertAnchor="text" w:tblpXSpec="right" w:tblpYSpec="center"/>
        <w:tblW w:w="3000" w:type="dxa"/>
        <w:tblCellSpacing w:w="7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000"/>
      </w:tblGrid>
      <w:tr w:rsidR="00E97FE6" w:rsidRPr="00E97FE6" w:rsidTr="00E97FE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97FE6" w:rsidRPr="00E97FE6" w:rsidRDefault="00E97FE6" w:rsidP="00E9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  <w:tr w:rsidR="00E97FE6" w:rsidRPr="00E97FE6" w:rsidTr="00E97FE6">
        <w:trPr>
          <w:trHeight w:val="3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97FE6" w:rsidRPr="00E97FE6" w:rsidRDefault="00E97FE6" w:rsidP="00E9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es-UY"/>
              </w:rPr>
            </w:pPr>
          </w:p>
        </w:tc>
      </w:tr>
    </w:tbl>
    <w:p w:rsidR="00E97FE6" w:rsidRPr="00E97FE6" w:rsidRDefault="00E97FE6" w:rsidP="00E97F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UY"/>
        </w:rPr>
      </w:pP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Los países participantes en la Octava Conferencia Regional sobre la Mujer de América Latina y el Caribe,</w:t>
      </w:r>
    </w:p>
    <w:p w:rsidR="00E97FE6" w:rsidRPr="00E97FE6" w:rsidRDefault="00E97FE6" w:rsidP="00E97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UY"/>
        </w:rPr>
      </w:pP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t>Recordando que han transcurrido seis años desde la adopción del Programa de Acción Regional para las Mujeres de América Latina y el Caribe, 1995-2001, cinco años desde la adopción de la Plataforma de Acción de Beijing y tres años desde la Séptima Conferencia Regional, donde se identificaron los obstáculos y áreas prioritarias de acción establecidas en el Consenso de Santiago,</w:t>
      </w:r>
    </w:p>
    <w:p w:rsidR="00E97FE6" w:rsidRPr="00E97FE6" w:rsidRDefault="00E97FE6" w:rsidP="00E97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UY"/>
        </w:rPr>
      </w:pP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es-UY"/>
        </w:rPr>
        <w:t>Considerando</w:t>
      </w: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 </w:t>
      </w: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t>el Consenso de Puerto España, aprobado en la Tercera Conferencia Ministerial del Caribe sobre la Mujer, en octubre de 1999,</w:t>
      </w:r>
    </w:p>
    <w:p w:rsidR="00E97FE6" w:rsidRPr="00E97FE6" w:rsidRDefault="00E97FE6" w:rsidP="00E97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UY"/>
        </w:rPr>
      </w:pP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es-UY"/>
        </w:rPr>
        <w:t>Reiterando</w:t>
      </w: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 </w:t>
      </w: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t>su adhesión a la Convención sobre la eliminación de todas las formas de discriminación contra la mujer, como marco jurídico de los compromisos asumidos en la Conferencia Regional sobre la Mujer de América Latina y el Caribe y de la Cuarta Conferencia Mundial sobre la Mujer, así como nuestra responsabilidad primordial en la implementación de dichos acuerdos y la rendición de cuentas al respecto,</w:t>
      </w:r>
    </w:p>
    <w:p w:rsidR="00E97FE6" w:rsidRPr="00E97FE6" w:rsidRDefault="00E97FE6" w:rsidP="00E97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UY"/>
        </w:rPr>
      </w:pP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es-UY"/>
        </w:rPr>
        <w:t>Reconociendo</w:t>
      </w: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 </w:t>
      </w: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t>que existe un consenso global sobre la pertinencia y la necesidad impostergable de cumplir con todos los compromisos asumidos en las reuniones intergubernamentales regionales y mundiales, en especial la Conferencia de Naciones Unidas sobre el Medio Ambiente y el Desarrollo (1992), la Conferencia Mundial de Derechos Humanos (1993), la Conferencia Internacional sobre la Población y el Desarrollo (1994), la Cumbre Mundial sobre Desarrollo Social (1995) y la Cuarta Conferencia Mundial sobre la Mujer (1995), y sus exámenes quinquenales, la Conferencia de las Naciones Unidas sobre los Asentamientos Humanos (Hábitat II) (1996) y la Cumbre Mundial de la Alimentación (1996),</w:t>
      </w:r>
    </w:p>
    <w:p w:rsidR="00E97FE6" w:rsidRPr="00E97FE6" w:rsidRDefault="00E97FE6" w:rsidP="00E97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UY"/>
        </w:rPr>
      </w:pP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es-UY"/>
        </w:rPr>
        <w:t>Reconociendo</w:t>
      </w: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 </w:t>
      </w: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t>los esfuerzos realizados por los gobiernos de la región en el sentido de institucionalizar la perspectiva de género en las políticas públicas, creando mecanismos encargados de formular políticas de equidad e igualdad,</w:t>
      </w:r>
    </w:p>
    <w:p w:rsidR="00E97FE6" w:rsidRPr="00E97FE6" w:rsidRDefault="00E97FE6" w:rsidP="00E97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UY"/>
        </w:rPr>
      </w:pP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es-UY"/>
        </w:rPr>
        <w:t>Afirmando</w:t>
      </w: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 </w:t>
      </w: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t>la necesidad de acelerar, profundizar y consolidar los avances logrados hasta la fecha, enfrentando activamente las restricciones y obstáculos provocados por la persistencia de políticas y prácticas culturales que al no tomar en consideración la perspectiva de género acentúan la inequidad, particularmente la de género,</w:t>
      </w:r>
    </w:p>
    <w:p w:rsidR="00E97FE6" w:rsidRPr="00E97FE6" w:rsidRDefault="00E97FE6" w:rsidP="00E97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UY"/>
        </w:rPr>
      </w:pP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es-UY"/>
        </w:rPr>
        <w:t>Preocupados</w:t>
      </w: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UY"/>
        </w:rPr>
        <w:t> </w:t>
      </w: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t>por la persistente discriminación en el goce de los derechos humanos universales, indivisibles, inalienables e interdependientes,</w:t>
      </w:r>
    </w:p>
    <w:p w:rsidR="00E97FE6" w:rsidRPr="00E97FE6" w:rsidRDefault="00E97FE6" w:rsidP="00E97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UY"/>
        </w:rPr>
      </w:pP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es-UY"/>
        </w:rPr>
        <w:t>Considerando</w:t>
      </w: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 </w:t>
      </w: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t>que es prioritario superar en el plazo más breve posible todos los obstáculos que impiden el desarrollo humano sustentable, la erradicación de la pobreza, el logro de la justicia social y la presencia paritaria de las mujeres en la vida política, así como el acceso de éstas a una ciudadanía plena en los países de la región,</w:t>
      </w:r>
    </w:p>
    <w:p w:rsidR="00E97FE6" w:rsidRPr="00E97FE6" w:rsidRDefault="00E97FE6" w:rsidP="00E97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UY"/>
        </w:rPr>
      </w:pP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es-UY"/>
        </w:rPr>
        <w:lastRenderedPageBreak/>
        <w:t>Reconociendo</w:t>
      </w: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 </w:t>
      </w: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t>que a pesar de los logros evidentes y reales alcanzados por las mujeres y niñas de América Latina y el Caribe, la estructura fundamental de las relaciones entre los géneros sigue siendo desventajosa para la mayoría de ellas,</w:t>
      </w:r>
    </w:p>
    <w:p w:rsidR="00E97FE6" w:rsidRPr="00E97FE6" w:rsidRDefault="00E97FE6" w:rsidP="00E97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UY"/>
        </w:rPr>
      </w:pP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es-UY"/>
        </w:rPr>
        <w:t>Preocupados</w:t>
      </w:r>
      <w:r w:rsidRPr="00E97F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UY"/>
        </w:rPr>
        <w:t> </w:t>
      </w: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t>por las profundas inequidades económicas y sociales y la escalada de la cultura de la violencia, incluida la violencia sobre la base del género, que se evidencia en América Latina y el Caribe,</w:t>
      </w:r>
    </w:p>
    <w:p w:rsidR="00E97FE6" w:rsidRPr="00E97FE6" w:rsidRDefault="00E97FE6" w:rsidP="00E97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UY"/>
        </w:rPr>
      </w:pP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es-UY"/>
        </w:rPr>
        <w:t>Reconociendo</w:t>
      </w: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 </w:t>
      </w: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t>que la globalización económica, la liberalización del comercio, los programas de ajuste estructural y la deuda externa y los consiguientes patrones de migración son factores que, entre otros, pueden tener repercusiones concretas y a veces negativas en la vida y la situación de las mujeres, en particular de las regiones económicamente menos desarrolladas, y pueden provocar la desintegración de familias, comunidades y naciones,</w:t>
      </w:r>
    </w:p>
    <w:p w:rsidR="00E97FE6" w:rsidRPr="00E97FE6" w:rsidRDefault="00E97FE6" w:rsidP="00E97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UY"/>
        </w:rPr>
      </w:pP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es-UY"/>
        </w:rPr>
        <w:t>Preocupados</w:t>
      </w: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 </w:t>
      </w: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t>por la asignación de insuficientes recursos para el desarrollo y para la aplicación de la Plataforma de Acción de Beijing, aprobada por la Cuarta Conferencia Mundial sobre la Mujer,</w:t>
      </w:r>
    </w:p>
    <w:p w:rsidR="00E97FE6" w:rsidRPr="00E97FE6" w:rsidRDefault="00E97FE6" w:rsidP="00E97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UY"/>
        </w:rPr>
      </w:pP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es-UY"/>
        </w:rPr>
        <w:t>Reconociendo</w:t>
      </w: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 </w:t>
      </w: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t>la importancia de contribuir a lograr una presencia equitativa de las mujeres en los medios de comunicación y una representación digna en los mismos,</w:t>
      </w:r>
    </w:p>
    <w:p w:rsidR="00E97FE6" w:rsidRPr="00E97FE6" w:rsidRDefault="00E97FE6" w:rsidP="00E97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UY"/>
        </w:rPr>
      </w:pP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es-UY"/>
        </w:rPr>
        <w:t>Reconociendo</w:t>
      </w: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 </w:t>
      </w: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t>el importante aporte de las organizaciones no gubernamentales, especialmente de las mujeres de América Latina y el Caribe, incluso las establecidas a partir de la Cuarta Conferencia Mundial sobre la Mujer, en la implementación, el monitoreo y la evaluación de la Plataforma de Acción de Beijing y del Programa de Acción Regional, así como en el diseño y la implementación de políticas públicas orientadas a la equidad e igualdad de género,</w:t>
      </w:r>
    </w:p>
    <w:p w:rsidR="00E97FE6" w:rsidRPr="00E97FE6" w:rsidRDefault="00E97FE6" w:rsidP="00E97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UY"/>
        </w:rPr>
      </w:pP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es-UY"/>
        </w:rPr>
        <w:t>Acogiendo con beneplácito</w:t>
      </w: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 </w:t>
      </w: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t>los documentos preparados por la Secretaría de la CEPAL para la Octava Conferencia Regional, especialmente el documento "El desafío de la equidad de género y de los derechos humanos en los albores del siglo XXI", y reconociendo que éste refleja el enfoque compartido por los gobiernos de la región luego de sucesivas evaluaciones e informes recogidos, en muchos casos, con participación de la sociedad civil,</w:t>
      </w:r>
    </w:p>
    <w:p w:rsidR="00E97FE6" w:rsidRPr="00E97FE6" w:rsidRDefault="00E97FE6" w:rsidP="00E97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UY"/>
        </w:rPr>
      </w:pP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es-UY"/>
        </w:rPr>
        <w:t>Habiendo</w:t>
      </w: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 </w:t>
      </w: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t>analizado el tema "Equidad de género: base de una sociedad justa" y, en ese contexto, dos áreas estratégicas del Programa de Acción Regional: 1) equidad de género, y 2) derechos humanos, paz y violencia,</w:t>
      </w:r>
    </w:p>
    <w:p w:rsidR="00E97FE6" w:rsidRPr="00E97FE6" w:rsidRDefault="00E97FE6" w:rsidP="00E97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UY"/>
        </w:rPr>
      </w:pP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es-UY"/>
        </w:rPr>
        <w:t>Los países participantes en la Octava Conferencia Regional sobre la Mujer de América Latina y el Caribe, se comprometen a</w:t>
      </w: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t>:</w:t>
      </w:r>
    </w:p>
    <w:p w:rsidR="00E97FE6" w:rsidRPr="00E97FE6" w:rsidRDefault="00E97FE6" w:rsidP="00E97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UY"/>
        </w:rPr>
      </w:pP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t>a) Fortalecer la implementación del Programa de Acción Regional, inclusive más allá del año 2001, así como promover la efectiva implementación de la Plataforma de Acción de Beijing, y participar activamente en el proceso de evaluación y seguimiento de la Cuarta Conferencia Mundial sobre la Mujer;</w:t>
      </w:r>
    </w:p>
    <w:p w:rsidR="00E97FE6" w:rsidRPr="00E97FE6" w:rsidRDefault="00E97FE6" w:rsidP="00E97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UY"/>
        </w:rPr>
      </w:pP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t xml:space="preserve">b) Promover la aplicación efectiva de la Convención sobre la eliminación de todas las formas de discriminación contra la mujer y de la Convención interamericana para </w:t>
      </w: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lastRenderedPageBreak/>
        <w:t>prevenir, sancionar y erradicar la violencia contra la mujer, como marco jurídico de todas las acciones programáticas de los dos instrumentos mencionados en el párrafo anterior, y exhortar a los Estados Partes a que revisen sus reservas a ambas convenciones;</w:t>
      </w:r>
    </w:p>
    <w:p w:rsidR="00E97FE6" w:rsidRPr="00E97FE6" w:rsidRDefault="00E97FE6" w:rsidP="00E97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UY"/>
        </w:rPr>
      </w:pP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t>c) Instar a los Estados de la región a que suscriban, ratifiquen e implementen el Protocolo facultativo de la Convención sobre la eliminación de todas las formas de discriminación contra la mujer;</w:t>
      </w:r>
    </w:p>
    <w:p w:rsidR="00E97FE6" w:rsidRPr="00E97FE6" w:rsidRDefault="00E97FE6" w:rsidP="00E97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UY"/>
        </w:rPr>
      </w:pP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t>d) Reorientar las políticas públicas, colocando la equidad social y de género en el centro de las preocupaciones gubernamentales, y lograr tal objetivo basando sistemáticamente estas políticas en evaluaciones de su diferente impacto sobre hombres y mujeres para vigilar su aplicación;</w:t>
      </w:r>
    </w:p>
    <w:p w:rsidR="00E97FE6" w:rsidRPr="00E97FE6" w:rsidRDefault="00E97FE6" w:rsidP="00E97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UY"/>
        </w:rPr>
      </w:pP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t>e) Crear o fortalecer los mecanismos institucionales para la promoción de la mujer y la igualdad de oportunidades, dotándolos de recursos adecuados de toda índole, personalidad jurídica y autonomía presupuestal, así como del respaldo político al más alto nivel, entre otras cosas para que impulsen y vigilen la aplicación de políticas de género en forma transversal;</w:t>
      </w:r>
    </w:p>
    <w:p w:rsidR="00E97FE6" w:rsidRPr="00E97FE6" w:rsidRDefault="00E97FE6" w:rsidP="00E97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UY"/>
        </w:rPr>
      </w:pP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t xml:space="preserve">f) Impulsar políticas socioeconómicas que promueven el crecimiento y el desarrollo sustentable con equidad e igualdad, para combatir la transmisión </w:t>
      </w:r>
      <w:proofErr w:type="spellStart"/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t>intergeneracional</w:t>
      </w:r>
      <w:proofErr w:type="spellEnd"/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t xml:space="preserve"> de la pobreza a través de la asignación, la redistribución y el incremento de recursos;</w:t>
      </w:r>
    </w:p>
    <w:p w:rsidR="00E97FE6" w:rsidRPr="00E97FE6" w:rsidRDefault="00E97FE6" w:rsidP="00E97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UY"/>
        </w:rPr>
      </w:pP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t>g) Recalcar la necesidad de aplicar un enfoque coherente, coordinado y participativo entre todos los partícipes en el desarrollo para ejecutar los planes y programas nacionales de erradicación de la pobreza, que tomen plenamente en cuenta la perspectiva de género;</w:t>
      </w:r>
    </w:p>
    <w:p w:rsidR="00E97FE6" w:rsidRPr="00E97FE6" w:rsidRDefault="00E97FE6" w:rsidP="00E97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UY"/>
        </w:rPr>
      </w:pP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t>h) Promover medidas positivas para superar cualquier efecto negativo de la globalización y liberalización del comercio, y asegurar el acceso justo y equitativo a sus beneficios y oportunidades;</w:t>
      </w:r>
    </w:p>
    <w:p w:rsidR="00E97FE6" w:rsidRPr="00E97FE6" w:rsidRDefault="00E97FE6" w:rsidP="00E97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UY"/>
        </w:rPr>
      </w:pP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t xml:space="preserve">i) Orientar las políticas del Estado para corregir las desigualdades y garantizar los derechos humanos de las mujeres y niñas, prestando especial atención a las mujeres rurales, a las indígenas, a las negras, a las discapacitadas, a las desarraigadas, a las migrantes y a las refugiadas, focalizando su acción en la eliminación de la brecha existente entre igualdad de hecho y de derecho y tomando en cuenta el carácter </w:t>
      </w:r>
      <w:proofErr w:type="spellStart"/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t>pluricultural</w:t>
      </w:r>
      <w:proofErr w:type="spellEnd"/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t>, multiétnico y multilingüe de los países de la región;</w:t>
      </w:r>
    </w:p>
    <w:p w:rsidR="00E97FE6" w:rsidRPr="00E97FE6" w:rsidRDefault="00E97FE6" w:rsidP="00E97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UY"/>
        </w:rPr>
      </w:pP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t>j) Fortalecer la democracia en la región mediante la adopción de políticas y medidas que faciliten el disfrute por parte de las mujeres de sus plenos derechos de ciudadanía en condiciones equitativas y su participación en la adopción de decisiones en todos los sectores y en todos los niveles, teniendo presente que la democracia está basada en la voluntad del pueblo, libremente expresada, para determinar su propio régimen económico, político, social y cultural;</w:t>
      </w:r>
    </w:p>
    <w:p w:rsidR="00E97FE6" w:rsidRPr="00E97FE6" w:rsidRDefault="00E97FE6" w:rsidP="00E97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UY"/>
        </w:rPr>
      </w:pP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t xml:space="preserve">k) Apoyar el fortalecimiento y el trabajo de las organizaciones y redes de mujeres en la sociedad civil, para ampliar su capacidad de ejercer influencia en la vida pública de los </w:t>
      </w: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lastRenderedPageBreak/>
        <w:t>países en lo que respecta a la búsqueda de solución al problema de la desigualdad de la mujer y su participación en el diseño, evaluación y monitoreo de las políticas públicas;</w:t>
      </w:r>
    </w:p>
    <w:p w:rsidR="00E97FE6" w:rsidRPr="00E97FE6" w:rsidRDefault="00E97FE6" w:rsidP="00E97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UY"/>
        </w:rPr>
      </w:pP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t>l) Respaldar la ejecución de planes y programas de acción destinados a asegurar a niñas y niños el acceso a la educación y una adecuada cobertura y calidad de la misma, así como promover la eliminación de toda forma de discriminación sexista de los procesos y contenidos educativos y eliminar los estereotipos que se reproducen por este medio;</w:t>
      </w:r>
    </w:p>
    <w:p w:rsidR="00E97FE6" w:rsidRPr="00E97FE6" w:rsidRDefault="00E97FE6" w:rsidP="00E97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UY"/>
        </w:rPr>
      </w:pP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t>m) Promover un cambio cultural que involucre a todos los estamentos de la sociedad en el proceso de potenciación de la mujer y en la búsqueda de la equidad y la igualdad de género, incorporando particularmente a los hombres como parte integrante y activa de este cambio;</w:t>
      </w:r>
    </w:p>
    <w:p w:rsidR="00E97FE6" w:rsidRPr="00E97FE6" w:rsidRDefault="00E97FE6" w:rsidP="00E97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UY"/>
        </w:rPr>
      </w:pP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t>n) Garantizar la protección de los derechos humanos de las mujeres, incluidos los derechos sexuales y reproductivos, y hacer frente a las violaciones de estos derechos prestando particular atención a todas las formas de violencia sobre la base del género y a sus causas básicas, incluida la reproducción de una cultura de violencia;</w:t>
      </w:r>
    </w:p>
    <w:p w:rsidR="00E97FE6" w:rsidRPr="00E97FE6" w:rsidRDefault="00E97FE6" w:rsidP="00E97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UY"/>
        </w:rPr>
      </w:pP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t>o) Garantizar a nivel nacional la atención preventiva e integral de la salud de las mujeres y el acceso equitativo a servicios de salud de calidad en todas las etapas de su vida, considerando la incidencia diferencial del género en los procesos de salud y enfermedad;</w:t>
      </w:r>
    </w:p>
    <w:p w:rsidR="00E97FE6" w:rsidRPr="00E97FE6" w:rsidRDefault="00E97FE6" w:rsidP="00E97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UY"/>
        </w:rPr>
      </w:pP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t>p) Formular y perfeccionar programas encaminados a proteger la salud y los derechos sexuales y reproductivos de las mujeres, de conformidad con las disposiciones adoptadas en El Cairo por la Conferencia Internacional sobre la Población y el Desarrollo y en Beijing por la Cuarta Conferencia Mundial sobre la Mujer;</w:t>
      </w:r>
    </w:p>
    <w:p w:rsidR="00E97FE6" w:rsidRPr="00E97FE6" w:rsidRDefault="00E97FE6" w:rsidP="00E97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UY"/>
        </w:rPr>
      </w:pP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t>q) Promover medidas que aseguren una mejor calidad de vida de la mujer en todas las etapas de su vida, especialmente en la tercera edad;</w:t>
      </w:r>
    </w:p>
    <w:p w:rsidR="00E97FE6" w:rsidRPr="00E97FE6" w:rsidRDefault="00E97FE6" w:rsidP="00E97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UY"/>
        </w:rPr>
      </w:pP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t>r) Prevenir y combatir todas las formas de violencia contra las mujeres y niñas y sus causas básicas;</w:t>
      </w:r>
    </w:p>
    <w:p w:rsidR="00E97FE6" w:rsidRPr="00E97FE6" w:rsidRDefault="00E97FE6" w:rsidP="00E97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UY"/>
        </w:rPr>
      </w:pP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t>s) Promover y movilizar, con el apoyo de la cooperación internacional, los recursos necesarios para la protección y atención de las mujeres, las niñas y los niños víctimas de conflictos armados;</w:t>
      </w:r>
    </w:p>
    <w:p w:rsidR="00E97FE6" w:rsidRPr="00E97FE6" w:rsidRDefault="00E97FE6" w:rsidP="00E97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UY"/>
        </w:rPr>
      </w:pP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t>t) Promover la paz de acuerdo con los principios y propósitos de la Carta de las Naciones Unidas, como condición indispensable para alcanzar el desarrollo social y económico con equidad;</w:t>
      </w:r>
    </w:p>
    <w:p w:rsidR="00E97FE6" w:rsidRPr="00E97FE6" w:rsidRDefault="00E97FE6" w:rsidP="00E97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UY"/>
        </w:rPr>
      </w:pP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t>u) Desarrollar estrategias tendientes a lograr más y mejores empleos para las mujeres, y sistemas equitativos de protección social;</w:t>
      </w:r>
    </w:p>
    <w:p w:rsidR="00E97FE6" w:rsidRPr="00E97FE6" w:rsidRDefault="00E97FE6" w:rsidP="00E97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UY"/>
        </w:rPr>
      </w:pP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t>v) Promover el reconocimiento de la contribución social y económica del trabajo no remunerado de las mujeres, predominantemente en el hogar, e instar a los gobiernos a incluir a las mujeres que lo realizan en los sistemas de seguridad social;</w:t>
      </w:r>
    </w:p>
    <w:p w:rsidR="00E97FE6" w:rsidRPr="00E97FE6" w:rsidRDefault="00E97FE6" w:rsidP="00E97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UY"/>
        </w:rPr>
      </w:pP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lastRenderedPageBreak/>
        <w:t>w) Promover acciones que estimulen el acceso equitativo de las mujeres a las comunicaciones y las nuevas tecnologías de información, y que contribuyan a contrarrestar estereotipos sobre las mujeres en los medios de comunicación;</w:t>
      </w:r>
    </w:p>
    <w:p w:rsidR="00E97FE6" w:rsidRPr="00E97FE6" w:rsidRDefault="00E97FE6" w:rsidP="00E97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UY"/>
        </w:rPr>
      </w:pP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t>x) Fortalecer el sistema de recolección y procesamiento de datos estadísticos desagregados por sexo y adoptar indicadores de género que contribuyan al diagnóstico de la situación de las mujeres y a la implementación de políticas públicas a nivel nacional y regional, y hagan posible un mejor seguimiento y evaluación de los acuerdos regionales e internacionales;</w:t>
      </w:r>
    </w:p>
    <w:p w:rsidR="00E97FE6" w:rsidRPr="00E97FE6" w:rsidRDefault="00E97FE6" w:rsidP="00E97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UY"/>
        </w:rPr>
      </w:pP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t>y) Instar a los organismos de cooperación internacional bilaterales y multilaterales a que fortalezcan los programas de apoyo técnico y financiero sobre la base del respeto mutuo y promuevan el intercambio de experiencias, considerando que la cooperación internacional es un medio eficaz para promover la igualdad y equidad y los derechos humanos;</w:t>
      </w:r>
    </w:p>
    <w:p w:rsidR="00E97FE6" w:rsidRPr="00E97FE6" w:rsidRDefault="00E97FE6" w:rsidP="00E97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UY"/>
        </w:rPr>
      </w:pP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es-UY"/>
        </w:rPr>
        <w:t>Los países participantes en la Octava Conferencia Regional sobre la Mujer de América Latina y el Caribe deciden</w:t>
      </w: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t>:</w:t>
      </w:r>
    </w:p>
    <w:p w:rsidR="00E97FE6" w:rsidRPr="00E97FE6" w:rsidRDefault="00E97FE6" w:rsidP="00E97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UY"/>
        </w:rPr>
      </w:pP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t>1. Declarar que el Consenso de Lima constituye la contribución regional al período extraordinario de sesiones de la Asamblea General titulado "La mujer en el año 2000: igualdad entre los géneros, desarrollo y paz para el siglo XXI";</w:t>
      </w:r>
    </w:p>
    <w:p w:rsidR="00E97FE6" w:rsidRPr="00E97FE6" w:rsidRDefault="00E97FE6" w:rsidP="00E97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UY"/>
        </w:rPr>
      </w:pPr>
      <w:r w:rsidRPr="00E9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UY"/>
        </w:rPr>
        <w:t>2. Poner a consideración del vigesimoctavo período de sesiones de la CEPAL (México, D.F., 3 al 7 de abril de 2000) los acuerdos adoptados por la presente Conferencia.</w:t>
      </w:r>
    </w:p>
    <w:p w:rsidR="00745C63" w:rsidRDefault="00745C63"/>
    <w:sectPr w:rsidR="00745C63" w:rsidSect="00745C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97FE6"/>
    <w:rsid w:val="00745C63"/>
    <w:rsid w:val="00E9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C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E97FE6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E97F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lac.cl/cgi-bin/getProd.asp?xml=/mujer/noticias/discursos/7/5147/P5147.xml&amp;xsl=/mujer/tpl/p4f.xsl&amp;base=/tpl/imprimir.xs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2007</Words>
  <Characters>11043</Characters>
  <Application>Microsoft Office Word</Application>
  <DocSecurity>0</DocSecurity>
  <Lines>92</Lines>
  <Paragraphs>26</Paragraphs>
  <ScaleCrop>false</ScaleCrop>
  <Company/>
  <LinksUpToDate>false</LinksUpToDate>
  <CharactersWithSpaces>13024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2013-07-24T21:09:00Z</dcterms:created>
  <dcterms:modified xsi:type="dcterms:W3CDTF">2013-07-24T21:10:00Z</dcterms:modified>
</cp:coreProperties>
</file>